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0E4D" w:rsidRDefault="002A035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Nr sprawy OSP/1/2016</w:t>
      </w:r>
    </w:p>
    <w:p w:rsidR="00520E4D" w:rsidRDefault="002A035E">
      <w:pPr>
        <w:pStyle w:val="normal"/>
        <w:spacing w:line="240" w:lineRule="auto"/>
        <w:ind w:right="-34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6 do SIWZ</w:t>
      </w:r>
    </w:p>
    <w:p w:rsidR="00520E4D" w:rsidRDefault="002A035E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520E4D" w:rsidRDefault="00520E4D">
      <w:pPr>
        <w:pStyle w:val="normal"/>
        <w:spacing w:line="240" w:lineRule="auto"/>
        <w:ind w:firstLine="708"/>
        <w:jc w:val="both"/>
      </w:pPr>
    </w:p>
    <w:p w:rsidR="00520E4D" w:rsidRDefault="002A035E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520E4D" w:rsidRDefault="00520E4D">
      <w:pPr>
        <w:pStyle w:val="normal"/>
        <w:spacing w:line="240" w:lineRule="auto"/>
        <w:jc w:val="both"/>
      </w:pPr>
    </w:p>
    <w:p w:rsidR="00520E4D" w:rsidRDefault="002A035E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20E4D" w:rsidRDefault="002A035E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(pełna nazwa wykonawcy)</w:t>
      </w:r>
    </w:p>
    <w:p w:rsidR="00520E4D" w:rsidRDefault="00520E4D">
      <w:pPr>
        <w:pStyle w:val="normal"/>
        <w:spacing w:line="240" w:lineRule="auto"/>
        <w:jc w:val="center"/>
      </w:pPr>
    </w:p>
    <w:p w:rsidR="00520E4D" w:rsidRDefault="002A035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20E4D" w:rsidRDefault="002A035E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(adres siedziby wykonawcy)</w:t>
      </w:r>
    </w:p>
    <w:p w:rsidR="00520E4D" w:rsidRDefault="00520E4D">
      <w:pPr>
        <w:pStyle w:val="normal"/>
        <w:spacing w:line="240" w:lineRule="auto"/>
        <w:ind w:right="-34"/>
        <w:jc w:val="center"/>
      </w:pPr>
    </w:p>
    <w:p w:rsidR="00520E4D" w:rsidRDefault="002A035E">
      <w:pPr>
        <w:pStyle w:val="normal"/>
        <w:spacing w:line="240" w:lineRule="auto"/>
        <w:ind w:right="-3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Przedstawiamy</w:t>
      </w:r>
    </w:p>
    <w:p w:rsidR="00520E4D" w:rsidRDefault="002A035E">
      <w:pPr>
        <w:pStyle w:val="normal"/>
        <w:spacing w:line="240" w:lineRule="auto"/>
        <w:ind w:right="-3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oferowanego przedmiotu dostawy do przetargu nieograniczonego na:</w:t>
      </w:r>
    </w:p>
    <w:p w:rsidR="00520E4D" w:rsidRDefault="00520E4D">
      <w:pPr>
        <w:pStyle w:val="normal"/>
        <w:widowControl w:val="0"/>
        <w:tabs>
          <w:tab w:val="left" w:pos="8460"/>
          <w:tab w:val="left" w:pos="8910"/>
        </w:tabs>
        <w:spacing w:line="240" w:lineRule="auto"/>
      </w:pPr>
    </w:p>
    <w:p w:rsidR="00520E4D" w:rsidRDefault="002A035E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Zakup nowoczesnego wozu pożarniczego z systemem radiokomunikacji przez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Ochotniczą Straż Pożarną Wołczkowo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520E4D" w:rsidRDefault="00520E4D">
      <w:pPr>
        <w:pStyle w:val="normal"/>
        <w:spacing w:line="240" w:lineRule="auto"/>
        <w:jc w:val="center"/>
      </w:pPr>
    </w:p>
    <w:p w:rsidR="00520E4D" w:rsidRDefault="002A035E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Oferujemy dostawę wozu pożarniczego następującej marki:</w:t>
      </w:r>
    </w:p>
    <w:p w:rsidR="00520E4D" w:rsidRDefault="002A035E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520E4D" w:rsidRDefault="002A035E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(należy wskazać markę i model oferowanego samochodu)</w:t>
      </w:r>
    </w:p>
    <w:p w:rsidR="00520E4D" w:rsidRDefault="00520E4D">
      <w:pPr>
        <w:pStyle w:val="normal"/>
        <w:spacing w:line="240" w:lineRule="auto"/>
        <w:ind w:right="-34"/>
      </w:pPr>
    </w:p>
    <w:p w:rsidR="00451A13" w:rsidRDefault="00451A13">
      <w:pPr>
        <w:pStyle w:val="normal"/>
        <w:spacing w:line="240" w:lineRule="auto"/>
        <w:ind w:right="-34"/>
      </w:pPr>
    </w:p>
    <w:p w:rsidR="00451A13" w:rsidRDefault="00451A13">
      <w:pPr>
        <w:pStyle w:val="normal"/>
        <w:spacing w:line="240" w:lineRule="auto"/>
        <w:ind w:right="-34"/>
      </w:pPr>
    </w:p>
    <w:p w:rsidR="00451A13" w:rsidRDefault="00451A13">
      <w:pPr>
        <w:pStyle w:val="normal"/>
        <w:spacing w:line="240" w:lineRule="auto"/>
        <w:ind w:right="-34"/>
      </w:pPr>
    </w:p>
    <w:p w:rsidR="00451A13" w:rsidRDefault="00451A13">
      <w:pPr>
        <w:pStyle w:val="normal"/>
        <w:spacing w:line="240" w:lineRule="auto"/>
        <w:ind w:right="-34"/>
      </w:pPr>
    </w:p>
    <w:p w:rsidR="00520E4D" w:rsidRDefault="00520E4D">
      <w:pPr>
        <w:pStyle w:val="normal"/>
        <w:spacing w:line="240" w:lineRule="auto"/>
        <w:ind w:right="-34"/>
      </w:pPr>
    </w:p>
    <w:tbl>
      <w:tblPr>
        <w:tblStyle w:val="a"/>
        <w:tblW w:w="13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0"/>
        <w:gridCol w:w="6030"/>
        <w:gridCol w:w="3405"/>
        <w:gridCol w:w="3560"/>
      </w:tblGrid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L.P</w:t>
            </w:r>
          </w:p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451A13" w:rsidRDefault="00451A13" w:rsidP="00451A13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SPEŁNIENIE WYMAGAŃ/PROPOZYCJE </w:t>
            </w:r>
          </w:p>
          <w:p w:rsidR="00451A13" w:rsidRDefault="00451A13" w:rsidP="00451A13">
            <w:pPr>
              <w:pStyle w:val="normal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WYKONAWCY</w:t>
            </w:r>
          </w:p>
          <w:p w:rsidR="00520E4D" w:rsidRDefault="00451A13" w:rsidP="00451A13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Uwaga: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Wykonawca wypełnia kolumnę , podając konkretny parametr lub wpisując np. wersję rozwiązania albo wyraz „spełnia”  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PODSTAWOWE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rPr>
          <w:trHeight w:val="148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Pojazd musi spełniać wymagania polskich przepisów o ruchu drogowym z uwzględnieniem wymagań dotyczących pojazdów uprzywilejowanych zgodnie z Ustawą „Prawo o ruchu drogowym"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Rozporządzenia Ministra Infrastruktury w sprawie warunków technicznych pojazdów oraz zakresu ich niezbędnego wyposażenia.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Pojazd oraz urządzenia i wyposażenie muszą spełniać wymagania zawarte w Rozporządzeniu MSWiA z dnia 20 czerwca 2007r. (ze zmianami) w sprawie wyrobów służących zapewnieniu bezpieczeństwa publicznego lub ochronie zdrowia i życia oraz mienia, a także zasad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ydawania dopuszczenia tych wyrobów użytkownikowi (Dz. U. Nr 143, poz. 1002 ze zmianami).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tabs>
                <w:tab w:val="left" w:pos="202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Pojazd zabudowany i wyposażony spełniać musi wymagania: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Rozporządzenie Ministrów: Spraw Wewnętrznych, Obrony Narodowej, Finansów oraz Sprawiedliwości z dnia 17 października 2014 r. w sprawie warunków technicznych pojazdów specjalnych i używanych do celów specjalnych Policji, Agencji Bezpieczeństwa Wewnętrzneg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o, Agencji Wywiadu, Służby Kontrwywiadu Wojskowego, Służby Wywiadu Wojskowego, Centralnego Biura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Antykorupcyjnego, Straży Granicznej, Biura Ochrony Rządu, kontroli skarbowej, Służby Celnej, Służby Więziennej i straży pożarnej  (Dz. U. 2014 Nr 1421).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Samochód do zabudowy fabrycznie nowy (rok produkcji podwozia nie starszy niż 2016)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TECHNICZNO – UŻYTKOWE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masa rzeczywista (MMR) samochodu gotowego do jazdy nie może przekroczyć 3500 kg, jednocześnie masa całkowita pojazdu, rozkład tej masy na osie oraz masa przypadająca na każdą z osi nie może przekraczać maksymalnych wartości określonych przez 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ducenta pojazdu lub podwozia bazowego.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podać: MMR oraz oraz elementy składowe poszczególnych mas składających się na wynik końcowy.</w:t>
            </w:r>
          </w:p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Bilans masowy pojazdu z wyszczególnieniem na :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masę całkowitą pojazdu z załogą, pełnymi zbiornikami i wyposażeniem,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masę własną pojazdu,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naciski na oś przednią i tylną,</w:t>
            </w:r>
          </w:p>
          <w:p w:rsidR="00520E4D" w:rsidRDefault="00520E4D">
            <w:pPr>
              <w:pStyle w:val="normal"/>
              <w:spacing w:before="20" w:after="20" w:line="240" w:lineRule="auto"/>
            </w:pPr>
          </w:p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rzeczywiste parametry (w tym dokładny bilans masowy). W ramach bilansu masy należy uwzględnić wyposażenie wyspecy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fikowane przez zamawiającego oraz wyposażenie określone w standardach określonych przez Komendanta Głównego PSP dla tego typu pojazdów – patrz inf. na stronie internetowej 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http://www.straz.gov.pl/download/1047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Pojazd musi posiadać oznakowanie odbla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skowe konturowe (OOK) pełne zgodnie z zapisami § 12 ust. 1 pkt 17 rozporządzenia Ministra Infrastruktury z dnia 31 grudnia 2002 r. w sprawie warunków technicznych pojazdów oraz zakresu ich niezbędnego wyposażenia (Dz. U. z 2003 r. Nr 32, poz. 262, z późn.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zm.) oraz wytycznymi regulaminu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nr 48 EKG ONZ.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Pojazd musi być oznakowany numerami operacyjnymi Państwowej Straży Pożarnej zgodnie z zarządzeniem nr 8 Komendanta Głównego Państwowej Straży Pożarnej z dnia 10 kwietnia 2008 r. w sprawie gospodarki transporto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wej w jednostkach organizacyjnych Państwowej Straży Pożarnej (Dz. Urz. KG PSP Nr 1, poz. 8, zmienione zarządzeniem nr 13 Komendanta Głównego Państwowej Straży Pożarnej z dnia 27 grudnia 2012 r., zmieniającym zarządzenie w sprawie gospodarki transportowej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jednostkach organizacyjnych Państwowej Straży Pożarnej). Dane dotyczące oznaczenia zostaną przekazane w trakcie realizacji zamówienia.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Dodatkowo pojazd będzie oznakowany odblaskowym dużym logo na ścianie bocznej zewnętrznej lewej i prawej pojazdu charakterystycznym dla zespołu poszukiwawczego OSP Wołczkowo. Na tylnych drzwiach pojazdu będzie znajdować się logo zespołu poszukiwawczego OSP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Wołczkowo oraz logo mniejsze w ilości 4 szt. oraz napisy.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Pojazd wyposażony w urządzenie sygnalizacyjno-ostrzegawcze, akustyczne. Urządzenie akustyczne powinno umożliwiać podawanie komunikatów słownych.</w:t>
            </w:r>
          </w:p>
          <w:p w:rsidR="00520E4D" w:rsidRDefault="00520E4D">
            <w:pPr>
              <w:pStyle w:val="normal"/>
              <w:spacing w:before="20" w:after="20" w:line="240" w:lineRule="auto"/>
            </w:pP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Wzmacniacz sygnałowy o moc. wyjściowej min.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00W z min. 3 modulowanymi sygnałami dwutonowymi + dodatkowy sygnał tzw. „Horn". Zmiana modulacji poprzez klakson pojazdu razem z sygnałem „Horn".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Dwa neodymowe głośniki kompaktowe o mocy min. 150W każdy i efektywności min. 105 dB przystosowane fabrycznie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montażu  pod maską pojazdu (lub inne rozwiązanie umiejscowienia ustalone na etapie produkcji pojazdu). Głośniki dopasowane impedancyjnie do wzmacniacza celem uzyskania maksymalnej efektywności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bezpieczeństwa użytkowania. 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System dźwiękowy powinien być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 skompletowany i zamontowany by wytwarzać dźwięki o poziom ciśnienia akustycznego przed pojazdem w granicach 115 dB(A) ÷ 121 dB(A) (z 7m; +/- 2% wymaganych wartości), dla każdego rodzaju dźwięku, warunki badań wg PN-92/S-76004 lub regulaminem 28 EKG ONZ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520E4D" w:rsidRDefault="00520E4D">
            <w:pPr>
              <w:pStyle w:val="normal"/>
              <w:spacing w:before="20" w:after="20" w:line="240" w:lineRule="auto"/>
            </w:pP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Dodatkowo w pojeździe należy zamontować: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 lampy sygnalizacyjne niebieskie w technologii LED z przodu pojazdu, minimum 6 szt po minimum 6 led każda w atrapie przedniej pojazdu. Obudowy lamp wykonane z poliwęglanu.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Lampy spełniające wyma­gania R65,  EKG/ONZ)-klasa 2. ECE.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pneumatyczny sygnał akustyczny z możliwością sterowania przez kierowcę bądź dowódcę uruchamiany oddzielnym włącznikiem,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belkę sygnalizacyjną z niebieskimi sygnałami błyskowymi wykananą z poliw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ęglanu technologii LED o szerokości min. 1750mm, montowaną na dachu kabiny pojazdu.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Belka musi spełniać  spełniająca wymagania R65 EKG/ONZ- klasa 2</w:t>
            </w:r>
          </w:p>
          <w:p w:rsidR="00520E4D" w:rsidRDefault="00520E4D">
            <w:pPr>
              <w:pStyle w:val="normal"/>
              <w:spacing w:before="20" w:after="20" w:line="240" w:lineRule="auto"/>
            </w:pP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min. 2 lampy błyskowe kierunkowe niebieskie umieszczone na tylnej ścianie pojazdu wykonane w technologii Led minimum 12 diod na jedną lampę kierunkową 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Lampy muszą spełniać  wymagania R65  EKG/ONZ-klasa 2.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falę świetlną w technologii LED (kolor pomarań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czowy; 8 segmentów o mocy min. 3W każdy) zamontowaną z tyłu pojazdu z możliwością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sterowania kierunkiem świecenia z kabiny pojazdu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Urządzenie musi zapewnić  „falę”: w lewo, w prawo, ze środka na zewnątrz,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oraz sygnał ostrzegawczy naprzemiennie lewa i prawa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strona fali świetlnej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 możliwością zmiany prędkości oraz częstotliwości wy­świetlania sygnału w zależności od po­trzeb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- spełniający PN-EN 12352:2010 w zakresie światłości – klasa minimum L2H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Poprzez przyłączeniowe gniazdo elektryczne powinna istnieć możl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iwość zasilania i sterowania niebieskiej lampy sygnalizacyjnej przyczepy uprzywilejowanej w ruchu ciągniętej przez pojazd.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III.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POJAZD BAZOWY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Pojazd z silnikiem o zapłonie samoczynnym o mocy min.  145 KM, spełniającym wymogi min. EURO 6.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markę, model i typ podwozia oraz moc silnika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Ręczna skrzynia biegów.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wysokość całkowita pojazdu 3200 mm</w:t>
            </w:r>
          </w:p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rzeczywiste parametry w odniesieniu do wymagań minimalnych.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Pojazd z napędem 4x2. Zawieszenie mechaniczne  powinno wytrzymywać stałe obciążenie masą całkowitą maksymalną bez uszkodzeń w zakładanych warunkach eksploatacji.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fabryczny układ klimatyzacji,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radioodtwarzacz CD  z ekranem dotykowym wraz z instalacją głośnikową,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Instalacja elektryczna pojazdu  wyposażona w akumulator o pojemności minimum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Ah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Długość pojazdu do zabudowy min 6360 mm.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Rozstaw osi minimum 3530 mm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Nawis tylny niemniej niż  1380 mm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Podać rzeczywistą wartość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przedziału ładunkowego pojazdu do zabudowy min. 2100 mm.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progu załadunkowego w pojeździe max. 550mm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Podać rzeczywistą wartość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Fotel kierowcy amortyzowany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Kolor nadwozia czerwień strażacka, RAL 3000 lub najbardziej zbliżony.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Średnica zawracania nie więcej niż 15,5 m.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Podać rzeczywistą wartość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prędkość na najwyższym biegu pojazdu fabrycznego nie mniejsza niż 140 km/h.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Podać rzeczywistą wartość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3.16.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Ułatwiony dostęp w tylnej częsci przez zastosowanie drzwi tylnych otwieranych pod kątem  min. 260 stopni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Podać rzeczywistą wartość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3.17.</w:t>
            </w:r>
          </w:p>
        </w:tc>
        <w:tc>
          <w:tcPr>
            <w:tcW w:w="6030" w:type="dxa"/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Przednie światła przeciwmgłowe</w:t>
            </w:r>
          </w:p>
        </w:tc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3.18.</w:t>
            </w:r>
          </w:p>
        </w:tc>
        <w:tc>
          <w:tcPr>
            <w:tcW w:w="6030" w:type="dxa"/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Jednomiejscowy fotel pasażera obok fotela kierowcy</w:t>
            </w:r>
          </w:p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3.19.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Wszelkie funkcje użytkowe wszystkich układów i urządzeń pojazdu muszą zachować swoje właściwości pracy w temperaturach od - 25°C do + 50°C. Wyłączając pojemniki z wodą  z pkt.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4.35.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3.20.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Pojazd wyposażony w system stabilizacji toru jazdy ESP lub równoważny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Pojemność zbiornika paliwa minimum 100 l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3.22.</w:t>
            </w:r>
          </w:p>
        </w:tc>
        <w:tc>
          <w:tcPr>
            <w:tcW w:w="6030" w:type="dxa"/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Silnik pojazdu powinien być przystosowany do ciągłej pracy, bez uzupełniania cieczy chłodzącej, oleju oraz przekraczania dopuszczalnych parametrów pracy (np. temperatury) w czasie postoju min. 4 godz.</w:t>
            </w:r>
          </w:p>
        </w:tc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3.23.</w:t>
            </w:r>
          </w:p>
        </w:tc>
        <w:tc>
          <w:tcPr>
            <w:tcW w:w="6030" w:type="dxa"/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Ogumienie, z bieżnikiem dostosowanym do poruszania się po szosie w każdych warunkach atmosferycznych jak również w warunkach terenowych. Pełno wymiarowe koło zapasowe. Wyklucza się przewożenie koła na dachu.</w:t>
            </w:r>
          </w:p>
        </w:tc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3.24.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Pojazd wyposażony w hak do transportu przyczepy wraz z przyłączem elektrycznym.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3.25.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Wspomaganie parkowania poprzez czujniki zamontowane w tylnym zderzaku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3.26.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Układ hamulcowy  tarczowy na wszystkich osiach.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Układ hamulcowy pojazdu wyposażony w układ ABS lub równoważny.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3.27.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Lusterka zewnętrzne elektrycznie podgrzewane i regulowane.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Szyby pojazdu (min. przednie drzwi kabiny) wyposażone w elektryczny układ podnoszenia i opuszczania.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Homologacja na 7 osób.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Alternator o mocy  min.180 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ZABUDOWA SPECJALISTYCZNA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kabiny planistyczno- dowódczej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fotele pojedyńcze zamontowane tyłem do kierunku jazdy, 2 fotele pojedyńcze zamontowane przodem do kierunku jazdy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Jeden fotel demontowalny dodatkowy, zamontowany po prawej stronie pojazdu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Wszystkie fotele wyposażone w bezwładnościowe pasy bezpieczeństwa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Siedzenia pokryte tapicerką skórzaną lub materiałem skóropodobnym odpornym na zanieczyszczenia, odpornym na rozdarcie i ścieranie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 skóry do pokrycia siedzeń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Wszystkie fotele wyposażone w zagłówki, fotel dla kierowcy z regulacją wysokości, odległości i pochylenia oparcia,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Przeszklenie pierwszego członu pojazdu - okno odsuwane w drzwiach bocznych, szyba stała po stronie lewej. Zamontowana roleta na oknie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 stronie lewej.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Podłoga odporna na uszkodzenia podczas przewożenia i pracy. Podłoga w aucie zabezpieczona przed ścieraniem, innymi szkodliwymi czynnikami, takimi jak działanie wody, oleju czy innych substancji, zawiera antypoślizgową warstwę.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eży podać typ tworzywa z którego będzie wykonana podłoga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Izolacja termiczna i dźwiękowa ścian i dachu wykonana z piany PUR wykończona dobrymi jakościowo materiałami.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Część osobowa wykończona tworzywem sztucznym (tzw. panele ścienne stanowiące ochronę przed uszkodzeniami wewnętrznymi, zabezpieczają przestrzeń przed zarysowaniami i wgnieceniami podczas prac oraz pozwalają zachować ją schludną i higieniczną na ścianach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suficie. W kolorze białym lub szarym do ustalenia w trakcie realizacji zamówienia.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 typ tworzywa paneli ściennych,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Część dowódcza wyposażona w duży stół z szufladami, szeroki i pojemny umożliwiający pracę dwóch osób z laptopami  umieszc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zony między fotelami 1 i 2 rzędu.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Jedna z szuflad przystosowana do przechowywania laptopa.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szufladach stołu dostosowane do urządzeń GPS przegrody ułatwiające ich przechowywanie oraz szuflada bądź półka dostosowana do ładowarek wielostanowiskowych z możli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wością bezpośredniego ładowania.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 tworzywa z którego będzie wykonany stół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Półka z rantem nad oknem stałym pokryta tworzywem sztucznym dopasowanym do paneli ściennych do przechowywania sprzętu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półka nad kabiną kierowcy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lampy LED w przedziale pasażerskim, oraz 2 lampy LED w części dla psów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Dodatkowa instalacja elektryczna: 4 gniazda 12V 10A do podłączenia sprzętu.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ogrzewanie przedziału osobowego – 2 nagrzewnice włączone w obieg wodny pojazdu z regulacją siły nawiewu, z regulacją temperatury za pomocą termostatu, utrzymującego automatycznie nastawioną temperaturę,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Ogrzewanie elektryczne na postoju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podpięciu pojazdu pod zasilanie 230V realizowane za pomocą 2 nagrzewnic DEFA 2kW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Dodatkowy akumulator wapniowy (niezależny od akumulatora fabrycznie zainstalowanego w pojeździe) o pojemności 90Ah,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akumulatora podłączona przetwornica prądu z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na 230V, zapewniająca wyjściowy prąd zmienny o pełnej sinusoidzie, umożliwiająca uzyskanie w gniazdach napięcie 230V (o mocy min. 2000 W) wraz z instalacją przyłączeniową wyposażoną w cztery gniazda 230V na listwie przepięciowej, akumulator dodatkowy 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stały samochodu ładowany w czasie pracy silnika pojazdu oraz z zewnętrznej sieci przez prostownik po podłączeniu samochodu do 230 V.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Dwa gniazda 230V poboru prądu w przedziale osobowym zasilane z gniazda umieszczonego na zewnątrz, posiadające zabezpieczenie różnicowo- prądowe, po podpięciu samochodu do źródła zewnętrznego prądu. Gniazda o mocy 2200 W (przewody elektryczne, złącza i gnia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zda o odpowiedniej grubości z zapasem zabezpieczającym przed przegrzaniem i odpowiednio izolowane oraz zabezpieczone przed skutkami wibracji, zanieczyszczenia oraz zalania), gniazdo zewnętrzne typu. Eco Plug (Defa) umożliwiające podłączenie samochodu do 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silania zewnętrznego prądu 230V posiadające, zabezpieczenie różnicowo- prądowe;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2 głośniki podłączone do instalacji radiowej (zamontowane w części osobowej)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Telewizor  wraz z odpowiednia instalacją zamontowany za fotelem kierowcy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bokiem do kierunku jazdy, bliżej sufitu. Zamontowany na stelażu umożliwiającym zmianę pozycji monitora z regulacją konta nachylenia, umożliwiający podłączenie do laptopa i wyświetlania pulpitu laptopa, monitor z pilotem zdalnego sterowania. Dane techniczne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telewizora: Przekątna ekranu minimum (32 ") , Wyświetlacz LED 16: 9, Rozdzielczość 1920 x 1080 Full HD , Współczynnik kontrastu 1000: 1,Jasność 300 cd / m2, Czas reakcji 6 ms &lt; , Kąt widzenia 170 H, 160 V, Zintegrowany głośnik przedni , dźwięk stereo ,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ŁĄCZENIA Analog TV Tuner , Port HDMI x 2 , połączenie SCART, S-Video (RCA), PC (VGA), PC audio (3,5 mm), Port USB 2.0, nagrywanie USB, odtwarzacz DVD, Bocznie zintegrowany odtwarzacz DVD, Formaty: CD, DVD, VCD, MP3, DVD-R, DVD-RW, DivX, JPEG, Waga bez pods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tawy 6,0 kg. Dodatkowo: pilot zdalnego sterowania, zasilacz, kabel RCA, kabel scart, baterie, instrukcja obsługi, kabel do podłączenia do laptopa.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Wyprowadzenie instalacji elektrycznej do podłączenia radiotelefonów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ścianie znajduje się panel (schowki i półki) do przechowywania dokumentacji i urządzeń GPS, radiostacji, organizujący pracę podczas prowadzonych działań poszukiwawczych. Miejsca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lokalizacji półek do ustalenia w trakcie realizacji zamówienia.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Jedna szuflada z przeznaczeniem na drukarkę, szuflada zamontowana na wysuwanej szynie, ułatwiającej dostęp do drukarki z każdej strony.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Laptop dla dowódcy do działań planistycznych. 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 techniczny (parametry minimalne): Procesor Intel Core i5 , Pamięć RAM 8 GB, Dysk twardy 256 GB SSD SATA III, Przekątna ekranu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15,6", ekran dotykowy, Rozdzielczość ekranu 1920 x 1080 (FullHD). Łączność  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N, Moduł Bluetooth, Wi-Fi 802.11 b/g/n, Czytnik kart pamięci - 1 szt., USB 3.0/3.1, USB 2.0, HDMI - 1 szt. Zainstalowany system operacyjny Microsoft Windows 10 PL, Dołączone oprogramowanie, Akcesoria do dołączenia: Bateria (podstawowa), Zasilacz, Gwarancja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(gwarancja producenta), instrukcja obsługi w języku polskim, mysz bezprzewodowa.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przedziału do przewozu psów i sprzętu: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Ściany i sufit wyłożone panelami z twardego tworzywa w kolorze białym lub szarym - taki sam jak w kabinie planistyczno- dowódczej.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Dodatkowa wentylacja nawiewno- wywiewna przedziału transportowego, skierowana  na klatki psów, włączana przez kierowcę w zależności od potrzeb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Regał aluminiowy z 3 klatkami o głębokości 95cm  na 1 poziomie z dostępem po otwarciu drzwi tylnych pojaz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du, klatki niezabudowane ścianą od strony kierowcy i pasażerów. Umożliwiając obserwacje psów podczas jazdy. Regał wraz z klatkami zamontowany na wysuwnej tacy.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optymalnego wykorzystania przestrzeni: na miejscu 1 klatki dolnej możliwość zamienne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zamontowania półki lub szuflady w połowie klatki po przez włożenie jej, na sprzęt dodatkowy strażaków np. plecaki, namiot itp. oraz wysuwana na szynie podłoga klatki umożliwiająca montaż i szybkie wyjęcie agregatu wkładanego do auta zamiennie w przypadk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braku psa do transportu. Zamontowana zabezpieczenia umożliwiające bezpieczny przewóz w/w sprzętu.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 klatkami schowek na podest do wprowadzania psów, oraz dwie szuflady na wyposażenie dla psów.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Składany podest do wprowadzania psów na wyższy poziom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wierzchu regału po bokach 2 stanowiska aluminiowe do mocowania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keneli transportowych także aluminiowych. Wyposażenie pojazdu w 3 kenele XL na górnym poziomie optymalnie z możliwością wyjęcia z auta w przypadku potrzeby przeniesienia keneli poza pojazd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Głębokość keneli 95 cm.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 lewej stronie pojazdu w części między regałem z klatkami a fotelami regał od podłogi do sufitu na wyposażenie i sprzęt obsługi pojazdu. W dolnej jego części 4 szuflady, otwarta półka z zabezpieczeniem, a górnej szafka zamykana. Pomiędzy klatkami a regał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 pozostawiona niewielka przestrzeń umożliwiająca obserwacje psów podczas transportu (około 10 cm).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 w/w regałem wysokim w kierunku posażerów dodatkowa szafka z 3 szufladami (jedna szuflada przeznaczona na montaż drukarki), nad szafką drążek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ubrania.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 stronie prawej zamontowany regał  od podłogi do sufitu. W dolnej części na poziomie podłogi miejsce na torbę R1, nad tym miejscem półka. W części górnej 2 otwarte półki na plecaki 30 l. Między klatkami a pólkami parę cm przerwy na 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ocowanie deski R1. Pomiędzy klatkami a regałem pozostawiona niewielka przestrzeń umożliwiająca obserwacje psów podczas transportu (około 10 cm).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Pojemniki 10 l na wodę, 2 szt zamontowane na drzwiach tylnych pojazdu.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Szafki i szuflady w całej zabudowie powinny być zabezpieczone przed samoczynnym otwieraniem się podczas jazdy, jednocześnie umożliwiając otworzenie szuflad i szafek w trakcie podróży tylko jeśli jest to konieczne po świadomym zwolnieniu zabezpieczenia prze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otwieraniem szafek i szuflad w trakcie jazdy. System zabezpieczający otwieranie szuflad w trakcie podróży powinien być założony osobno dla każdej szuflady. Nie ma możliwości zabezpieczenia wszystkich szuflad jedną blokadą mechaniczną. Każda szuflada i 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afka musi mieć odrębny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system zabezpieczenia przed otwieraniem się podczas podróży.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Pozostała część zabudowy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Ogrzewanie postojowe Webasto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Zewnętrzne oświetlenie przedpola pracy realizowane za pomocą 4 lamp LED po 2 na bokach pojazdu i 1 lampy typu szperacz w tylnej części po otwarciu drzwi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Markiza składana mechanicznie (korba) o długości w przedziale 3,75 – 4,00 m i wysuwie  2,5 m 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 z dopinanymi bokami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Klimatyzacja 11KW (zamontowana na dachu samochodu) rozprowadzona po suficie pojazdu (wyloty powietrza w przedziale dla psów jak i w przedziale pasażerskim), nie obejmuje kabiny kierowcy w której zakładamy że jest klimatyzacja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fabryczna.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 wejściowy przy drzwiach bocznych wysuwany elektrycznie o dł min 60 cm.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Drabina umożliwiająca wejście na dach w celu instalacji anteny.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FEFEF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FEFEF"/>
              </w:rPr>
              <w:t>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FEFEF"/>
              </w:rPr>
              <w:t>SYSTEM ŁĄCZNOŚCI   I INNE ELEMENTY NIEZBĘDNE DO KOORDYNOWANIA I MONITOROWANIA AKCJI STRAŻACKICH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PRZEMIENNIK  - sztuk 1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Wymagane parametry ogólne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  VHF 136-174 MHz, UHF 400-470 MHz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Liczba kanałów 64, Moc wyjściowa RF    1 – 50W, Napięcie wejściowe (AC) 100-240V AC, 47-63 Hz, Napięcie wejściowe (DC) 11,0-14,4 V, Zakres temperatur pracy od -30st C do +60st C, Parametry pracy ładowarki 12V, 3A, Łączność  Tx (żeńskie N), Rx (żeńskie BNC)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gniazdo USB, 2 gniazda Ethernet, Obsługiwane systemy Cyfrowe konwencjonalne, IP Site Connect, Capacity Plus, Linked Capacity Plus,  Connect Plus, analogowe konwencjonalne, MPT 1327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Wymagania szczegółowe dla odbiornika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  VHF 136-174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Hz, UHF 400-470 MHz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Odstęp międzykanałowy 12,5 / 20 / 25 kHz,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Tłumienie sygnałów pasożytniczych (TIA603D/ETSI)   95 / 90 dB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Zniekształcenie audio  &lt; 1%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Przydźwięk i szum nadajnika, 12,5 / 20 / 25 kHz, -50 / -45 / -45  dB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Wymagania szczegółowe dla nadajnik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 częstotliwości  VHF 136-174 MHz, UHF 400-470 MHz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Moc wyjściowa RF    1 – 50W,  Odstęp międzykanałowy 12,5 / 20 / 25 kHz, Stabilność częstotliwości 0,5 ppm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Tłumienie intermodulacji  40 dB, Moc w kanałach sąsiednich (TIA603D), 12,5 / 20 / 25 kHz  62 / 78 / 78 dB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Moc w kanałach sąsiednich (ETSI), 12,5 / 20 / 25 kHz  78 / 62 dB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Promieniowanie pasożytnicze  -36 dBm &lt; 1 GHz / -30 dBm &gt; 1 GHz, Wierność modulacji (4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FSK)  Błąd FSK 5%, wartość FSK 1%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Charakterystyka audio  TIA603D, Zniekształcenie audio  &lt; 1%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Przydźwięk i szum odbiornika, 12,5 / 20 / 25 kHz        -45 / -50 dB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Znamionowy uchyb układu, 12,5 / 20 / 25 kHz        ±5,0 / ±2,5 kHz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Należy podać typ, model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Radiotelefon bazowy  - sztuk 1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wymagane (minimalne):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w standardach: cyfrowym ETSI TS 102 361 oraz analogowym; w trybach simpleks/duosimpleks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zaprogramowania powyżej 250 kanałów z ilością minimum 2 stref podziału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Czytelny wyświetlacz w pełni kolorowy z podświetlaniem w trybie dzień i noc umożliwiający wizualizację odbieranych i wysyłanych wywołań oraz poziomu sygnału w trybie cyfrowym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Programowanie wyświetlanej nazwy kanału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z dużą lub małą mocą fali nośnej nadajnika, programowana indywidualnie dla każdego kanału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Programowe ograniczanie czasu nadawania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skanowania kanałów analogowych z kanału cyfrowego oraz użytkowników,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 i kanałów cyfrowych z kanału analogowego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wysyłania i odbierania wiadomości tekstowych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Wizualna sygnalizacja (np. diodowa) stanów pracy radiotelefonu, w tym: wywołań, skaningu i stanów monitorowania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Wywołanie indywidualne, grupowe, alarmowe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 okólnikowe (wszystkich) w trybie cyfrowym z identyfikacją na wyświetlaczu abonenta wywołującego i sygnalizacją akustyczną (z możliwością wyłączenia sygnalizacji akustycznej)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Programowalny adres IP radiotelefonu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Radiotelefon posiada poniższe funkcje syg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nalizacji: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zdalne sprawdzenie obecności radiotelefonu w sieci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zdalny monitoring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zdalne zablokowanie radiotelefonu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zdalne odblokowanie radiotelefonu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Kodowa blokada szumów CTCSS wybierana programowo na dowolnym kanale analogowym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maskowania koresp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ondencji w trybie cyfrowym (min. 16 kluczy kodowych).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pracy w systemie cyfrowym z wieloma urządzeniami retransmisyjnymi pracującymi na tej samej parze częstotliwości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Sterowanie MENU dedykowanymi do tego celu przyciskami, oraz dodatkowo min. 4 programowalne przyciski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Wybór kanałów – przełącznikiem obrotowym lub dedykowanymi do tego celu przyciskami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przełącznikiem obrotowym lub dedykowanymi do tego 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 przyciskami, automatyczna regulacja głośności do poziomu otoczenia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Złącze akcesoryjne – umożliwia transmisję zgodną ze standardem USB, podłączenie dodatkowego głośnika i mikrofonu, przycisku nadawania, itp.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Zabezpieczenie przepięciowe i przed odwrotnym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podłączeniem biegunów zasilania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Gniazdo antenowe UHF typ BNC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Głośnik wbudowany w panel sterującym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programowego tworzenia listy kontaktów (książki adresowej) – wywołań indywidualnych w trybie cyfrowym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Zintegrowany moduł Bluetooth z obsługą profili: profil słuchawki Bluetooh (HSP), Profil portu szeregowego (SPP),Obsługa szybkiego przycisku nadawania  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Sygnalizacja 5-tonów  (SELECT  V) w trybie analogowym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Menu radiotelefonu w języku polskim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Pasmo częstot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liwości pracy 403÷470 MHz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Modulacja na kanale analogowym: częstotliwości (11K0F3E)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Modulacja na kanale cyfrowym: 2 szczelinowa TDMA (7K60FDX dane, 7K60FXE dane i głos)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Odstęp międzykanałowy 12,5 kHz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stałoprądowe 13,2 V ±20% minus na masie z zabez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pieczeniem przepięciowym i przed odwrotnym podłączeniem biegunów zasilania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Moc wyjściowa fali nośnej nadajnika programowana w całym zakresie częstotliwości od 1 W do 25W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dwóch poziomów mocy dla radiotelefonu( moc niska / moc wysoka w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akresie 1 – 25W)  i ustawienie jednego z nich na dowolnym kanale.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dopuszczalna dewiacja częstotliwości ± 2,5 kHz, dla odstępu 12,5 kHz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Stabilność częstotliwości +/- 0,5 ppm.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Charakterystyka pasma akustycznego (+1,-3 dB)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Łączne zniekształcenia 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dulacji &lt; 5%, przy 1 kHz, dewiacja 60% wartości maksymalnej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Odstęp od zakłóceń min. -40 dB dla 12,5 kHz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Moc emitowana na kanałach sąsiednich &lt; 60dB dla odstępu 12,5 kHz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Wokoder cyfrowy: AMBE +2TM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Protokół cyfrowy zgodny z ETSI TS102 361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Czułość analogowa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 gorsza niż 0,35 uV przy SINAD wynoszącym 12 dB.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Czułość cyfrowa 5% BER/0,3 uV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Współczynnik zawartości harmonicznych &lt; 5 %, przy 1 kHz, dewiacja 60% wartości maksymalnej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Charakterystyka pasma akustycznego (+1, -3 dB)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Selektywność sąsiedniokanałowa min.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dB dla odstępu 12,5 kHz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Przydźwięki i szumy nie więcej niż –40 dB dla odstępu 12,5 kHz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 temperatury pracy N/O -30°C do +60°C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Klasa odporności na warunki środowiskowe IP 54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Zintegrowany GPS o parametrach: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Dokładność horyzontalna &lt; 5 metrów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Zimny rozróch &lt; 1 minuty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Metody pomiarów i parametry radiowe zgodne z normami: ETSI EN 300 086, ETSI EN 300 113, ETSI EN 102 361-2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kompatybilności zgodne z normami: ETSI EN 301 489-1 i ETSI EN 301 489-5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Radiotelefon powinien być zintegr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owany z systemem za pomocą radioserwera, być obsługiwany za pomocą aplikacji dyspozytorkiej. Przewidziany jest do pracy w technologii analogowej w celu integracji innych służb pracujących w tej technologii, z systemem cyfrowym stanowiącym podstawowe wyposa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żenie pojazdu.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 w zestawie z klawiaturą i myszką bezprzewodową oraz mikrofonem biurkowym do radiotelefonów stacjonarnych   - komplet 1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przekątna: minimum 21,5"</w:t>
            </w:r>
          </w:p>
          <w:p w:rsidR="00520E4D" w:rsidRDefault="002A035E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 matrycy: VA, dotykowa</w:t>
            </w:r>
          </w:p>
          <w:p w:rsidR="00520E4D" w:rsidRDefault="002A035E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rozdzielczość: 1920 x 1080 px  </w:t>
            </w:r>
          </w:p>
          <w:p w:rsidR="00520E4D" w:rsidRDefault="002A035E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czas reakcji: 12 ms</w:t>
            </w:r>
          </w:p>
          <w:p w:rsidR="00520E4D" w:rsidRDefault="002A035E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kontrast dynamiczny: 8000000:1</w:t>
            </w:r>
          </w:p>
          <w:p w:rsidR="00520E4D" w:rsidRDefault="002A035E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kontrast typowy: 3000:1</w:t>
            </w:r>
          </w:p>
          <w:p w:rsidR="00520E4D" w:rsidRDefault="002A035E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złącza: 1x DVI-D, 1x HDMI, 1x VGA, 1x USB 2.0, 1x liniowe wyjście audio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Monitor powinien być podłączony do radioserwera i umożliwiać obsługę aplikacj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dyspozytorskiej zarówno w części radiowej jak i częsci mapowej - wizualizacja radiotelefonów, dotykowo poprzez manipulację ekranu monitora.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 bezprzewodowa oraz mysz bezprzewodowa powinna umożliwiać dodoatkową obsługę systemu poza funkcją dotyko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wą monitora.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Mikrofonogośnik powinien umożliwiać obsługę nadawania aplikacji dyspozytorskiej.</w:t>
            </w:r>
          </w:p>
          <w:p w:rsidR="00520E4D" w:rsidRDefault="00520E4D">
            <w:pPr>
              <w:pStyle w:val="normal"/>
              <w:spacing w:line="240" w:lineRule="auto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Głośnik - sztuk 1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Głośniki zabudowane w pojeździe, umożliwiające odsłuch korespondencji radiowej osobie obsługującej aplikację dyspozytorską.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Moc minimum 130W</w:t>
            </w:r>
          </w:p>
          <w:p w:rsidR="00520E4D" w:rsidRDefault="00520E4D">
            <w:pPr>
              <w:pStyle w:val="normal"/>
              <w:spacing w:line="240" w:lineRule="auto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Aplikacja dyspozytorska minimalne wymagania: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Aplikacja musi mieć możli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wość zdalnej obsługi radiotelefonu z poziomu min. 2 konsol i obługi 30 radiotelefonów w systemie, m.in.: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realizowania wywołań głosowych, realizowania wywołań z dzwonieniem (call alert), emulacja (obsługa klawiszy) przycisków radiotelefonu.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pełni odwzorowywać wyświetlacz radiotelefonu, wyświetlając w konsoli wszystkie informacje wyświetlane na jego wyświetlaczu.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Wyświetlać historię wywołań oraz umożliwiać szybkie odsłuchanie dowolnej ich części.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Obsługiwać wysyłanie i odbiór wiadomości 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kstowych.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Udostępniać funkcje zarządzania siecią radiotelefonów, m.in.: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blokowanie wybranego radiotelefonu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sprawdzanie dostępności wybranego radiotelefonu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zdalne włączenie nadawania wybranego radiotelefonu (monitoring)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przerywanie trwających wywoł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ań z pozostałych radiotelefonów w sieci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Musi mieć możliwość konfigurowania kontaktów radiowych dostępnych do szybkiego wywoływania. Kontakty mają mieć określną m.in.: grupę/identyfikator, strefę oraz kanał radiowy na którym będzie odbywało się wywołanie.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konfigurowania dedykowanych przycisków PTT. Po naciśnięciu takiego przycisku radiotelefon będzie nadawał na określonym kanale w określonej strefie oraz w określonym typie wywołania (prywatny, grupowy). Po zakończeniu wywołania za pomocą 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iego przycisku radiotelefon ma się znajdować na kanale, na którym był przed wywołaniem.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wyświetlania dowolnej ilości dedykowanych przycisków PTT bezpośrednio w oknie konsoli oraz skonfigurowania dowolnej ich ilości jako ukrytych. Wyświetlan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przyciski mają mieć możliwość dynamicznej ich zmiany na przyciski ukryte.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Dla konsoli obsługującej więcej niż jeden radiotelefon, mieć możliwość skonfigurowania dowolnej ilość dedykowanych przycisków PTT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obsługujących jednoczesne nadawanie przez wybrane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radiotelefony. Dla każdego z radiotelefonów ma być możliwość określenia kanału, strefy oraz typu kontaktu dla wywołania.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dynamicznego połączenia wybranych radiotelefonów przez obsługującego konsolę. Połączone radiotelefony mają przekazywać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wywołania głosowe pomiędzy sobą.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pracy kilku użytkowników w odległych lokalizacjach na pojedynczym radiotelefonie z możliwością bezpośredniej komunikacji głosowej pomiędzy nimi (interkom) oraz przesyłania wiadomości tekstowych pomiędzy nim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(czat). Każdy z nich ma słyszeć pełną korespondencję głosową prowadzoną przez radiotelefon (łączenie z wywołaniami innych użytkowników obsługujących ten radiotelefon)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integracji z centralą telefoniczną (sygnalizacja SIP) w tym: skonfiguro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wania dowolnej ilości połączeń linii centralkowych z radiotelefonami. Takie połączenia mają mieć konfigurowalne m.in.: automatyczne odbieranie połączenia, radiotelefon na który przekazywane będzie połączenie oraz tryb jego nadawania: strefę, kanał oraz 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ntyfikator radiotelefonu docelowego.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Dowolny przycisk PTT zdefiniowany w konsoli ma mieć możliwość przypisania zewnętrznego mikrofonu z mechanicznymi przyciskami, których naciśnięcie jest równoznaczne z naciśnięciem przycisku na konsoli.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wizualny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nfigurator wyglądu okna konsoli, pozwalający na określenie wymiarów i położenia elementów konsoli (wizualizacja radiotelefonów, przycisków PTT).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uruchamiania w konfiguracji nie wyświetlającej systemowych ramek okien oraz uniemożliwiającej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żytkownikowi przesuwanie lub zamykanie okien konsoli.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Mieć możliwość wizualizowania i alarmowania o stanie otoczenia radiotelefonu wyniesionego (m.in.: otwarcie szafki z radiotelefonem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wyniesionym, sygnalizacja pracy radiotelefonu z akumulatora - brak zas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ilania sieciowego)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Mieć możliwość niezależnej od systemu operacyjnego regulacji poziomu dźwięku dla każdego z radiotelefonów wyniesionych 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w kontekście GPS: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obsługiwać  wiele typów obiektów z GPS, m.in.: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radiotelefony MotoTRBO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adiotelefony analogowe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radiotelefony Tetra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lokalizatory przenośne GSM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lokalizatory przewoźne GSM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zbudowany musi być w architekturze trójwarstwowej typu klient-serwer (klient nie łączy się bezpośrednio do baz danych).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musi umożliwiać zapisywanie danych w najpopularniejszych silnikach bazodanowych (m.in.: Oracle, Microsoft SQL Server, Firebird).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Aplikacja kliencka ma działać w 32 i 64 bitowych systemach Windows: WinXP, Vista, Win 7.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Aplikacja kliencka nie musi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yć instalowana na terminalach klienckich, może być uruchamiana z udostępnienia Windows.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Autoryzacja i określanie uprawnień użytkowników może być realizowana w oparciu o login i hasło lub w oparciu o usługi katalogowe Windows (Active Directory).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ać funkcję ręcznego odpytywania obiektów lub grup obiektów z GPS o pozycję.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posiadać funkcję automatycznego odpytywania obiektów z GPS o pozycję (pętla odpytująca).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funkcję dynamicznego programowania parametrów raportowania, parametry rapo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rtowania ustawiane są po zgłoszeniu się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obiektu do serwera, a następnie obiekt wysyła raporty w oparciu o te ustawienia (dla obiektów obsługujących taką funkcjonalność - m.in.: radiotelefony MotoTRBO).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funkcję programowania stałego raportowani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- obiekt z GPS zapamiętuje żądany tryb raportowania (dla obiektów obsługujących taką funkcjonalność - m.in.: radiotelefony MotoTRBO).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posiadać funkcję odbierania i wysyłania wiadomości tekstowych do poszczególnych obiektów lub do grup obiektów z GPS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(jeżeli obiekt obsługuje taką funkcjonalność).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funkcję statusów dla użytkowników (np. zajęty, wolny, w akcji itp.), statusy mają być wizualizowane w podglądzie danych aktualnych oraz podczas przeglądania danych archiwalnych. ma być możliwość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enerowania raportów na podstawie statusów (m.in.: informacja o miejscach z których wysłano wybrany status oraz ich wizualizacja - w wybranym zakresie czasu).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funkcję informowania o bieżących użytkownikach obiektów z GPS (użytkownicy wysyłają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rzypisany im identyfikator za pomocą wiadomości tekstowej i w ten sposób są przypisywani do danego obiektu z GPS), informacje o bieżącym użytkowniku mają być wizualizowane w podglądzie danych aktualnych oraz przeglądania danych archiwalnych. Ma być możliwo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ść generowania raportów dla konkretnego użytkownika w zadanym zakresie czasu.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posiadać funkcję wizualizacji i sterowania wyjściami/wejściami obiektów z GPS posiadających funkcjonalność telemetrii.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Aplikacja musi mieć możliwość wizualizowania na mapie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obiektów ze zdefiniowaną pozycją GPS (np. obiekty nie posiadające GPS, służące do telemetrii i telesterowania).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obsługę map: w formacie TAB, serwera map: "MapCenter" firmy Emapa, map dostępnych online (m.in.: Google Maps, MapGO), map rastrowyc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 ma posiadać dedykowany edytor map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rastrowych.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możliwość otwarcia dowolnej ilość niezależnych okien z mapą, wizualizujących wybrane obiekty lub grupy obiektów z GPS w trybie automatycznego centrowania mapy w ten sposób, aby pokazywała wizual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izowane obiekty.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mieć możliwość dynamicznego wyboru warstwy mapowej dla każdego z otwartych okien mapy (np. możliwość przełączania warstwy mapowej wybranego okna z rastrowej na wektorową).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wizualizować bieżącą pozycję obiektu GPS na mapie m.in.: 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pomocą punktu, tabliczki z nazwą wybranej ikony graficznej.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załączenia wizualizowania aktualnej pozycji wraz z śladem z poprzednich pozycji (linia obrazująca poruszanie się obiektu w zadanym okresie czasu - np. ostatnie 10 min.).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two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rzenia i wizualizacji punktów, obszarów, tras.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definiowania i szybkiego przełączania mapy na różne jej widoki.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definiowania jasności podkładu mapowego.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ma posiadać funkcjonalność alarmowania definiowalnych sytuacji/stanów (np.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przebywanie poza obszarem, wystąpienie określonego statusu) oraz raportowania ich w postaci m.in.: wiadomości email, sms. zdarzenia mają być graficznie wizualizowane (z opcją centrowania mapy w miejscu zdarzenia). zdarzenia mają być zapisywanie w systemie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mieć opcję wymuszenia zatwierdzenia ich przez dyspozytora - niezatwierdzone zdarzenia mają pokazywać się obsługującemu aplikację w formie przypomnień.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ma mieć możliwość generowania m.in. następujących raportów: (raport postojów, raport przebytyc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tras, raport pobytu w obszarach, raport pobytu na ulicach, raport zdarzeń, raport użytkowników dla wybranego obiektu z GPS, raport statusów).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ma mieć możliwość konfigurowania złożonych raportów m.in.: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raport wystąpienia określonego statusu, dla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ybranego obszaru, w wybranych godzinach wybranych dni tygodnia, dla określonego użytkownika. 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Aplikacja do obsługi przemiennika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mieć możliwość bezpośredniego połączenia ze stacją retransmisyjną pracującą w systemie wielkoobszarowym poprzez łącze IP.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Wizualizować w postaci interfejsu graficznego stan poszczególnych środków łączności – stacji retransmisyjnej.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Wszystkie funkcje i komunikaty w aplikacji muszą występować w języku polskim.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Logowanie dyspozytorów do systemu musi odbywać się z uprawnieniami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rzypisanymi przez administratora.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Umożliwiać wykonanie wszystkich czynności radiowych (również z ekranu dotykowego)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Wyświetlać historię wywołań oraz umożliwiać szybkie odsłuchanie dowolnej ich części.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Obsługiwać wysyłanie i odbiór wiadomości tekstowych.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Udostępniać funkcje zarządzania siecią radiotelefonów, m.in.: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blokowanie wybranego radiotelefonu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sprawdzanie dostępności wybranego radiotelefonu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zdalne włączenie nadawania wybranego radiotelefonu (monitoring)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przerywanie trwających wywołań z pozost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ałych radiotelefonów w sieci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Mieć możliwość konfigurowania kontaktów radiowych dostępnych do szybkiego wywoływania. Kontakty mają mieć określną m.in.: grupę/identyfikator, strefę oraz kanał radiowy na którym będzie odbywało się wywołanie.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Mieć możliwość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konfigurowania dedykowanych przycisków PTT. Po naciśnięciu takiego przycisku stacja będzie nadawać na określonym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kanale w określonej strefie oraz w określonym typie wywołania (prywatny, grupowy).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wyświetlania dowolnej ilości dedykowanych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zycisków PTT bezpośrednio w oknie konsoli oraz skonfigurowania dowolnej ich ilości jako ukrytych. Wyświetlane przyciski mają mieć możliwość dynamicznej ich zmiany na przyciski ukryte.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dynamicznego połączenia wybranych radiotelefonów przez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bsługującego konsolę. Połączone radiotelefony mają przekazywać wywołania głosowe pomiędzy sobą.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pracy kilku użytkowników w odległych lokalizacjach z możliwością bezpośredniej komunikacji głosowej pomiędzy nimi (interkom) oraz przesyłania 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adomości tekstowych pomiędzy nimi (czat). Każdy z nich ma słyszeć pełną korespondencję głosową prowadzoną w sieci (łączenie z wywołaniami innych użytkowników)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integracji z centralą telefoniczną (sygnalizacja SIP) w tym: skonfigurowania dowol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nej ilości połączeń linii centralkowych z radiotelefonami. Takie połączenia mają mieć konfigurowalne m.in.: automatyczne odbieranie połączenia, radiotelefon na który przekazywane będzie połączenie oraz tryb jego nadawania: strefę, kanał oraz identyfikator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radiotelefonu docelowego.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Dowolny przycisk PTT zdefiniowany w konsoli ma mieć możliwość przypisania zewnętrznego mikrofonu z mechanicznymi przyciskami, których naciśnięcie jest równoznaczne z naciśnięciem przycisku na konsoli.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Mieć wizualny konfigurator wyglądu okna konsoli, pozwalający na określenie wymiarów i położenia elementów konsoli.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uruchamiania w konfiguracji nie wyświetlającej systemowych ramek okien oraz uniemożliwiającej użytkownikowi przesuwanie lub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amykanie okien konsoli.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Mieć możliwość wizualizowania i alarmowania o stanie otoczenia stacji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wyniesionej (m.in.: otwarcie szafki teletechnicznej, sygnalizacja pracy z akumulatora - brak zasilania sieciowego)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Mieć możliwość niezależnej od systemu operacy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jnego regulacji poziomu dźwięku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obsługuje wiele typów obiektów z GPS, m.in.: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radiotelefony MotoTRBO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lokalizatory przenośne GSM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lokalizatory przewoźne GSM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musi być  zbudowany w architekturze trójwarstwowej typu klient-serwer (klient 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łączy się bezpośrednio do baz danych).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musi  umożliwiać zapisywanie danych w najpopularniejszych silnikach bazodanowych (m.in.: Oracle, Microsoft SQL Server, Firebird).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Aplikacja kliencka ma działać w 32 i 64 bitowych systemach Windows: WinXP, Vista, Win 7.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Aplikacja kliencka nie musi być instalowana na terminalach klienckich, może być uruchamiana z udostępnienia Windows.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Autoryzacja i określanie uprawnień użytkowników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może być realizowana w oparciu o login i hasło lub w oparciu o usługi katalogowe Windows (Active Directory).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posiadać funkcję ręcznego odpytywania obiektów lub grup obiektów z GPS o pozycję.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funkcję automatycznego odpytywania obiektów z GP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o pozycję (pętla odpytująca).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funkcję dynamicznego programowania parametrów raportowania, parametry raportowania ustawiane są po zgłoszeniu się obiektu do serwera, a następnie obiekt wysyła raporty w oparciu o te ustawienia (dla obiektów obs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ługujących taką funkcjonalność - m.in.: radiotelefony MotoTRBO).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posiadać funkcję programowania stałego raportowania - obiekt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GPS zapamiętuje żądany tryb raportowania (dla obiektów obsługujących taką funkcjonalność - m.in.: radiotelefony MotoTRBO).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posiadać funkcję odbierania i wysyłania wiadomości tekstowych do poszczególnych obiektów lub do grup obiektów z GPS (jeżeli obiekt obsługuje taką funkcjonalność).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posiadać funkcję statusów dla użytkowników (np. zajęty, wolny, w akcji itp.), statusy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mają być wizualizowane w podglądzie danych aktualnych oraz podczas przeglądania danych archiwalnych. ma być możliwość generowania raportów na podstawie statusów (m.in.: informacja o miejscach z których wysłano wybrany status oraz ich wizualizacja - w wybra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nym zakresie czasu).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posiadać funkcję informowania o bieżących użytkownikach obiektów z GPS (użytkownicy wysyłają przypisany im identyfikator za pomocą wiadomości tekstowej i w ten sposób są przypisywani do danego obiektu z GPS), informacje o bieżącym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użytkowniku mają być wizualizowane w podglądzie danych aktualnych oraz przeglądania danych archiwalnych. Ma być możliwość generowania raportów dla konkretnego użytkownika w zadanym zakresie czasu.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funkcję wizualizacji i sterowania wyjściami/we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jściami obiektów z GPS posiadających funkcjonalność telemetrii.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wizualizowania na mapie obiektów ze zdefiniowaną pozycją GPS (np. obiekty nie posiadające GPS, służące do telemetrii i telesterowania).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obsługę map: w formacie TAB, 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wera map: "MapCenter" firmy Emapa, map dostępnych online (m.in.: Google Maps, MapGO), map rastrowych. ma posiadać dedykowany edytor map rastrowych.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obsługę ogólnie dostępnych w sieci Internet map do bezpłatnego użytkowania.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posiadać możliwo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ść otwarcia dowolnej ilość niezależnych okien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mapą, wizualizujących wybrane obiekty lub grupy obiektów z GPS w trybie automatycznego centrowania mapy w ten sposób, aby pokazywała wizualizowane obiekty.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mieć możliwość dynamicznego wyboru warstwy mapow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dla każdego z otwartych okien mapy (np. możliwość przełączania warstwy mapowej wybranego okna z rastrowej na wektorową).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wizualizować bieżącą pozycję obiektu GPS na mapie m.in.: za pomocą punktu, tabliczki z nazwą wybranej ikony graficznej.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ść załączenia wizualizowania aktualnej pozycji wraz z śladem z poprzednich pozycji (linia obrazująca poruszanie się obiektu w zadanym okresie czasu - np. ostatnie 10 min.).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tworzenia i wizualizacji punktów, obszarów, tras.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definiowani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i szybkiego przełączania mapy na różne jej widoki.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definiowania jasności podkładu mapowego.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ma posiadać funkcjonalność alarmowania definiowalnych sytuacji/stanów (np. przebywanie poza obszarem, wystąpienie określonego statusu) oraz rap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ortowania ich w postaci m.in.: wiadomości email, sms. zdarzenia mają być graficznie wizualizowane (z opcją centrowania mapy w miejscu zdarzenia). zdarzenia mają być zapisywanie w systemie i mieć opcję wymuszenia zatwierdzenia ich przez dyspozytora - niezat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wierdzone zdarzenia mają pokazywać się obsługującemu aplikację w formie przypomnień.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ma mieć możliwość generowania m.in. następujących raportów: (raport postojów, raport przebytych tras, raport pobytu w obszarach, raport pobytu na ulicach, raport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darzeń, raport użytkowników dla wybranego obiektu z GPS, raport statusów).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ma mieć możliwość konfigurowania złożonych raportów m.in.: raport wystąpienia określonego statusu, dla wybranego obszaru, w wybranych godzinach wybranych dni tygodnia, dla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kreślonego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użytkownika.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Instalacje antenowe VHF 5 / 8, antena dookólna szt.2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Jedna z anten powinna być zamontowana bezpośrednio na dachu pojazdu i umożliwiać pracę bez konieczności wysuwania masztu pneumatycznego.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Druga z anten powinna być montowana do masztu pneumatycznego i razem z nim wysuwana.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wymagane (minimalne)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Antena bazowa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Zysk energetyczny: minimum 2dBi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2.Impedancja: 50 Ω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Wspołczynnik fali SWR w paśmie pracy anteny: &lt;1,5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Maks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ymalna moc doprowadzona &lt; 100W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5.Zakres częstotliwości pracy: VHF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6.Polaryzacja: pionowa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7.Długość całkowita anteny: nie większa niż 3 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8.Masa całkowita anteny: nie większą niż 2,5 kg.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9.Zabezpieczenie antyodgromowe: galwaniczne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10.Zakres temperatury pracy: -40°C+60°C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 antenowy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Tłumienność &lt; 5dB na 100m.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Długość toru: do 100m.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Duplekser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wymagane (minimalne)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Filtr dupleksowy na wymagane częstotliwości w wymaga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nym odstępie Tx i Rx MHz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Tłumienie w paśmie zaporowym nie gorszym niż 75dB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Tłumienie w paśmie przepustowym nie większym niż 1,5 dB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Dostarczony z protokołem pomiarów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Posiadający trwałe oznaczenia zakresu pracy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SWR lepszy niż 1,5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Moc przenoszona minimum 20W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Temperatura pracy -30 st. C do 60 st. C</w:t>
            </w:r>
          </w:p>
          <w:p w:rsidR="00520E4D" w:rsidRDefault="00520E4D">
            <w:pPr>
              <w:pStyle w:val="normal"/>
              <w:spacing w:line="240" w:lineRule="auto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5.8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Radiotelefon nasobny  - sztuk 15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Conajmniej 13 sztuki radiotelefonów musi spełniać wymagania: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w standardach: cyfrowym ETSI TS 102 361 oraz analogowym; w trybach simpleks/duosimpleks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zaprogramowania min. 250 kanałów z możliwością podziału na strefy.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Czytelny wyświetlacz  (min. 4 wiersze), umożliwiający wizualizację odbieranych i wysy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łanych wywołań, poziomu sygnału w trybie cyfrowym, stanu naładowania akumulatora.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z dużą lub małą mocą nadajnika (programowana indywidualnie dla każdego kanału).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Programowe ograniczanie czasu nadawania.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ustawienia dowolnego kanału do pracy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skaningu zarówno w trybie cyfrowym i analogowym.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wysyłania wiadomości tekstowych.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Wizualna sygnalizacja (np. diodowa) stanów pracy radiotelefonu, w tym: wywołań, skaningu i stanów monitora.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Wywołanie indywidualne, grupowe, alarmowe oraz okólnik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owe (wszystkich) w trybie cyfrowym z identyfikacją na wyświetlaczu abonenta wywołującego i sygnalizacją akustyczną (z możliwością wyłączenia sygnalizacji akustycznej).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łatwo dostępny przycisk sygnału alarmowego.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Sygnalizacja 5-tonów  (SELECT  V)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trybie analogowym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Radiotelefon musi posiadać poniższe funkcje sygnalizacji: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zdalne sprawdzenie obecności radiotelefonu w sieci,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zdalny monitoring,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zdalne zablokowanie radiotelefonu,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zdalne odblokowanie radiotelefonu.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Kodowa blokada szumów CTCSS (wybierana programowo na dowolnym kanale analogowym)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maskowania korespondencji w trybie cyfrowym (min. 16 kluczy kodowych).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Panel sterowania: przyciski do nawigacji w MENU oraz dodatkowo min. 3 programowalne przyciski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Wybór kanałów - przełącznikiem obrotowym.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potencjometrem obrotowym lub dedykowanymi do tego celu przyciskami,automatyczna regulacja głośności do poziomu otoczenia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Złącze akcesoryjne umożliwiające: transmisję zgodną ze standardem USB,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podłączenie dodatkowych akcesoriów (mikrofonogłośnika, zestawu do pracy kamuflowanej, zestawu podkaskowego, itp.).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programowego tworzenia listy kontaktów (książki adresowej) - wywołań indywidualnych w trybie cyfrowym.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wyłączenia sygnali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zacji akustycznej i optycznej, tzw. „cicha praca".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pracy w systemie cyfrowym z wieloma urządzeniami retransmisyjnymi pracującymi na tej samej parze częstotliwości, rozróżnionymi tzw. kodem koloru.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Programowanie wyświetlanej nazwy kanału.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Zintegro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wany moduł Bluetooth z obsługą profili: profil słuchawki Bluetooh (HSP), Profil portu szeregowego (SPP),Obsługa szybkiego przycisku nadawania  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Zintegrowany odbiornik GPS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Uproszczona klawiatura.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głośnik.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Parametry techniczne ogólne: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-Minimalny zakres częstotliwości pracy: 146 -174 MHz.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-Odstęp między kanałowy:12,5 kHz.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-Modulacja na kanale analogowym: częstotliwości (11K0F3E).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-Modulacja na kanale cyfrowym: 2-szczelinowa TDMA (7K60FDX dane, 7K60FXE dane i głos).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-Zasilanie z baterii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kumulatorów przez minimum 8 godzin w trybie cyfrowym, przy proporcjach nadawania/ odbioru/ stanu gotowości do pracy wynoszących odpowiednio 5% /5% / 90% i mocy nadajnika 5W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nadajnika: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-Maksymalna moc nadajnika 5 W, z możliwością ustaw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ienia dwóch poziomów mocy: poziom niski 1 W, poziom wysoki 5 W, programowana w całym zakresie częstotliwości.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-Maksymalna dopuszczalna dewiacja częstotliwości ± 2,5 kHz (dla odstępu 12,5 kHz).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-Stabilność częstotliwości +/- 0,5 ppm.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-Charakterystyka pasma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akustycznego (+1,-3 dB).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-Odstęp od zakłóceń -40 dB. dla odstępu 12,5 kHz.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-Wokoder cyfrowy.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-Protokół cyfrowy ETSI-TS102 361.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odbiornika: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-Czułość analogowa nie gorsza niż 0,35 uV przy SINAD wynoszącym 12dB. Czułość cyfrowa przy stop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 błędu 5% nie gorsza niż 0,3 uV.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-Moc wyjściowa akustyczna dla głośnika wewnętrznego minimum 0,5 W.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-Charakterystyka pasma akustycznego (+1,-3 dB).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-Selektywność sąsiedniokanałowa min. 60 dB dla odstępu 12,5 kHz.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anteny: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-Antena helikalna VHF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Impedancja wejściowa o wartości znamionowej 50 Ohm.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-Polaryzacja pionowa.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-Dookólna charakterystyka promieniowania w płaszczyźnie poziomej.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Ładowarka do baterii akumulatorów: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-Ładowarka jednopozycyjna zasilana z sieci 230 V ± 10%, 50 Hz: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-Ładowarka musi zapewnić ładowanie baterii akumulatorów NiMH, Li-ION z technologią zgodną z zastosowaną w bateriach akumulatorów.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-Sygnalizacja cyklu pracy ładowania/zakończenia ładowania.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Środowisko i klimatyczne warunki pracy: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-Minimalny zakres temperat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ury pracy radiotelefonu -20°C  do 55°C.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-Minimalny zakres temperatury składowania -40°C do +65°C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-Odporność na działanie wody EN60529 - IP57.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uzupełniające: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-Radiotelefon, zgodnie z Prawem Telekomunikacyjnym, musi posiadać deklarację zgodności z dyrektywą R&amp;TTE (1999/5/WE).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-Zgodny z ETSI TS 102 361 (części 1, 2, 3) - ETSI DMR Standard.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Ukompletowanie zestawu: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-Akumulator o pojemności min. 1400 mAh, NiMH (ory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ginalne baterie producenta sprzętu).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-Antena VHF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-Klips do pasa.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-Dedykowana ładowarka jednopozycyjna.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-Instrukcja obsługi radiotelefonu w języku polskim.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-Deklaracja zgodności dla radiotelefonu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Licencja na włączenie do aplikacji dyspozytorskiej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standardach: cyfrowym ETSI TS 102 361 oraz analogowym; w trybach simpleks/duosimpleks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zaprogramowania min. 250 kanałów z możliwością podziału na strefy.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Czytelny wyświetlacz kolorowy, umożliwiający wizualizację odbieranych i wysyłanych wywołań, poziomu sygnału w trybie cyfrowym, stanu naładowania akumulatora.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z dużą lub małą mocą nadajnika (programowana indywidualnie dla każdego kanału).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Programowe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graniczanie czasu nadawania.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dowolnego kanału do pracy w skaningu zarówno w trybie cyfrowym i analogowym.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wysyłania wiadomości tekstowych.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Wizualna sygnalizacja (np. diodowa) stanów pracy radiotelefonu, w tym: wywołań, skanin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 i stanów monitora.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Wywołanie indywidualne, grupowe, alarmowe oraz okólnikowe (wszystkich) w trybie cyfrowym z identyfikacją na wyświetlaczu abonenta wywołującego i sygnalizacją akustyczną (z możliwością wyłączenia sygnalizacji akustycznej).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atwo dostępny przycisk sygnału alarmowego.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Sygnalizacja 5-tonów  (SELECT  V) w trybie analogowym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Radiotelefon musi posiadać poniższe funkcje sygnalizacji: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zdalne sprawdzenie obecności radiotelefonu w sieci,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zdalny monitoring,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zdalne zablokowanie radi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otelefonu,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zdalne odblokowanie radiotelefonu.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Kodowa blokada szumów CTCSS (wybierana programowo na dowolnym kanale analogowym)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maskowania korespondencji w trybie cyfrowym (min. 16 kluczy kodowych).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Panel sterowania: przyciski do nawigacji w 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 oraz dodatkowo min. 3 programowalne przyciski.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Wybór kanałów - przełącznikiem obrotowym.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potencjometrem obrotowym lub dedykowanymi do tego celu przyciskami,automatyczna regulacja głośności do poziomu otoczenia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Złącze akcesoryjne umoż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liwiające: transmisję zgodną ze standardem USB, podłączenie dodatkowych akcesoriów (mikrofonogłośnika, zestawu do pracy kamuflowanej, zestawu podkaskowego, itp.).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programowego tworzenia listy kontaktów (książki adresowej) - wywołań indywidualnych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trybie cyfrowym.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wyłączenia sygnalizacji akustycznej i optycznej, tzw. „cicha praca".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pracy w systemie cyfrowym z wieloma urządzeniami retransmisyjnymi pracującymi na tej samej parze częstotliwości, rozróżnionymi tzw. kodem koloru.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rogramowanie wyświetlanej nazwy kanału.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Zintegrowany moduł Bluetooth z obsługą profili: profil słuchawki Bluetooh (HSP), Profil portu szeregowego (SPP),Obsługa szybkiego przycisku nadawania  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Zintegrowany odbiornik GPS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Pełna klawiatura numeryczna.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Wbudowa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 głośnik.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ogólne: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-Minimalny zakres częstotliwości pracy: 146 -174 MHz.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-Odstęp między kanałowy:12,5 kHz.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-Modulacja na kanale analogowym: częstotliwości (11K0F3E).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-Modulacja na kanale cyfrowym: 2-szczelinowa TDMA (7K60FDX dane, 7K60FXE dane i głos).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-Zasilanie z baterii akumulatorów przez minimum 8 godzin w trybie cyfrowym, przy proporcjach nadawania/ odbioru/ stanu gotowości do pracy wynoszących odpowiednio 5% /5% / 90% i mocy nadajnika 5W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nadajnika: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-Maksymalna moc nadajnika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W, z możliwością ustawienia dwóch poziomów mocy: poziom niski 1 W, poziom wysoki 5 W, programowana w całym zakresie częstotliwości.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-Maksymalna dopuszczalna dewiacja częstotliwości ± 2,5 kHz (dla odstępu 12,5 kHz).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-Stabilność częstotliwości +/- 0,5 ppm.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Charakterystyka pasma akustycznego (+1,-3 dB).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-Odstęp od zakłóceń -40 dB. dla odstępu 12,5 kHz.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-Wokoder cyfrowy.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-Protokół cyfrowy ETSI-TS102 361.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odbiornika: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-Czułość analogowa nie gorsza niż 0,35 uV przy SINAD wynoszącym 12dB. Czu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łość cyfrowa przy stopie błędu 5% nie gorsza niż 0,3 uV.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-Moc wyjściowa akustyczna dla głośnika wewnętrznego minimum 0,5 W.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-Charakterystyka pasma akustycznego (+1,-3 dB).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-Selektywność sąsiedniokanałowa min. 60 dB dla odstępu 12,5 kHz.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anteny: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-Antena helikalna VHF Impedancja wejściowa o wartości znamionowej 50 Ohm.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-Polaryzacja pionowa.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-Dookólna charakterystyka promieniowania w płaszczyźnie poziomej.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Ładowarka do baterii akumulatorów: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-Ładowarka jednopozycyjna zasilana z sieci 230 V ± 10%, 50 Hz: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-Ładowarka musi zapewnić ładowanie baterii akumulatorów NiMH, Li-ION z technologią zgodną z zastosowaną w bateriach akumulatorów.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-Sygnalizacja cyklu pracy ładowania/zakończenia ładowania.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dowisko i klimatyczne warunki pracy: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-Minimalny zakres temperatury pracy radiotelefonu -20°C  do 55°C.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-Minimalny zakres temperatury składowania -40°C do +65°C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-Odporność na działanie wody EN60529 - IP57.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uzupełniające: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-Radiotelefon, zgodnie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Prawem Telekomunikacyjnym, musi posiadać deklarację zgodności z dyrektywą R&amp;TTE (1999/5/WE).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-Zgodny z ETSI TS 102 361 (części 1, 2, 3) - ETSI DMR Standard.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Ukompletowanie zestawu: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-Akumulator o pojemności min. 1400 mAh, NiMH (oryginalne baterie producent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sprzętu).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-Antena VHF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-Klips do pasa.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-Dedykowana ładowarka jednopozycyjna.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-Instrukcja obsługi radiotelefonu w języku polskim.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-Deklaracja zgodności dla radiotelefonu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Licencja na włączenie do aplikacji dyspozytorskiej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Pozostałe 2 sztuki muszą spełni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ać wymagania: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w standardach: cyfrowym ETSI TS 102 361 oraz analogowym; w trybach simpleks/duosimpleks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zaprogramowania min. 250 kanałów z możliwością podziału na strefy.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Czytelny wyświetlacz kolorowy, umożliwiający wizualizację odbieranych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wysyłanych wywołań, poziomu sygnału w trybie cyfrowym, stanu naładowania akumulatora.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z dużą lub małą mocą nadajnika (programowana indywidualnie dla każdego kanału).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Programowe ograniczanie czasu nadawania.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ustawienia dowolnego kanału do pracy w skaningu zarówno w trybie cyfrowym i analogowym.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wysyłania wiadomości tekstowych.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Wizualna sygnalizacja (np. diodowa) stanów pracy radiotelefonu, w tym: wywołań, skaningu i stanów monitora.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Wywołan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 indywidualne, grupowe, alarmowe oraz okólnikowe (wszystkich) w trybie cyfrowym z identyfikacją na wyświetlaczu abonenta wywołującego i sygnalizacją akustyczną (z możliwością wyłączenia sygnalizacji akustycznej).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Dedykowany łatwo dostępny przycisk sygnał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alarmowego.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Sygnalizacja 5-tonów  (SELECT  V) w trybie analogowym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Radiotelefon musi posiadać poniższe funkcje sygnalizacji: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zdalne sprawdzenie obecności radiotelefonu w sieci,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zdalny monitoring,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zdalne zablokowanie radiotelefonu,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zdalne odblokowa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radiotelefonu.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Kodowa blokada szumów CTCSS (wybierana programowo na dowolnym kanale analogowym)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maskowania korespondencji w trybie cyfrowym (min. 16 kluczy kodowych).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Panel sterowania: przyciski do nawigacji w MENU oraz dodatkowo min. 3 prog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ramowalne przyciski.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Wybór kanałów - przełącznikiem obrotowym.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Regulacja głośności potencjometrem obrotowym lub dedykowanymi do tego celu przyciskami,automatyczna regulacja głośności do poziomu otoczenia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Złącze akcesoryjne umożliwiające: transmisję zgodną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 standardem USB, podłączenie dodatkowych akcesoriów (mikrofonogłośnika, zestawu do pracy kamuflowanej, zestawu podkaskowego, itp.).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programowego tworzenia listy kontaktów (książki adresowej) - wywołań indywidualnych w trybie cyfrowym.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wyłączenia sygnalizacji akustycznej i optycznej, tzw. „cicha praca".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pracy w systemie cyfrowym z wieloma urządzeniami retransmisyjnymi pracującymi na tej samej parze częstotliwości, rozróżnionymi tzw. kodem koloru.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Programowanie wyświetlanej naz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 kanału.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Zintegrowany moduł Bluetooth z obsługą profili: profil słuchawki Bluetooh (HSP), Profil portu szeregowego (SPP),Obsługa szybkiego przycisku nadawania  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Zintegrowany odbiornik GPS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Pełna klawiatura numeryczna.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głośnik.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ogólne: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-Minimalny zakres częstotliwości pracy: 146 -174 MHz.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-Odstęp między kanałowy:12,5 kHz.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-Modulacja na kanale analogowym: częstotliwości (11K0F3E).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-Modulacja na kanale cyfrowym: 2-szczelinowa TDMA (7K60FDX dane, 7K60FXE dane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głos).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-Zasilanie z baterii akumulatorów przez minimum 8 godzin w trybie cyfrowym, przy proporcjach nadawania/ odbioru/ stanu gotowości do pracy wynoszących odpowiednio 5% /5% / 90% i mocy nadajnika 5W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nadajnika: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-Maksymalna moc nadaj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nika 5 W, z możliwością ustawienia dwóch poziomów mocy: poziom niski 1 W, poziom wysoki 5 W, programowana w całym zakresie częstotliwości.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-Maksymalna dopuszczalna dewiacja częstotliwości ± 2,5 kHz (dla odstępu 12,5 kHz).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-Stabilność częstotliwości +/- 0,5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ppm.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-Charakterystyka pasma akustycznego (+1,-3 dB).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-Odstęp od zakłóceń -40 dB. dla odstępu 12,5 kHz.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-Wokoder cyfrowy.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-Protokół cyfrowy ETSI-TS102 361.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odbiornika: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-Czułość analogowa nie gorsza niż 0,35 uV przy SINAD wynoszącym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dB. Czułość cyfrowa przy stopie błędu 5% nie gorsza niż 0,3 uV.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-Moc wyjściowa akustyczna dla głośnika wewnętrznego minimum 0,5 W.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-Charakterystyka pasma akustycznego (+1,-3 dB).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-Selektywność sąsiedniokanałowa min. 60 dB dla odstępu 12,5 kHz.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anteny: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-Antena helikalna VHF Impedancja wejściowa o wartości znamionowej 50 Ohm.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-Polaryzacja pionowa.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-Dookólna charakterystyka promieniowania w płaszczyźnie poziomej.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Ładowarka do baterii akumulatorów: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-Ładowarka jednopozycyjna zasilana z sieci 230 V ± 10%, 50 Hz: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-Ładowarka musi zapewnić ładowanie baterii akumulatorów NiMH, Li-ION z technologią zgodną z zastosowaną w bateriach akumulatorów.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-Sygnalizacja cyklu pracy ładowania/zakończenia ładowania.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dowisko i klimatyczne warunki pracy: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-Minimalny zakres temperatury pracy radiotelefonu -20°C  do 55°C.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-Minimalny zakres temperatury składowania -40°C do +65°C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-Odporność na działanie wody EN60529 - IP57.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uzupełniające: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-Radiotelefon, zgodnie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Prawem Telekomunikacyjnym, musi posiadać deklarację zgodności z dyrektywą R&amp;TTE (1999/5/WE).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-Zgodny z ETSI TS 102 361 (części 1, 2, 3) - ETSI DMR Standard.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Ukompletowanie zestawu: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-Akumulator o pojemności min. 1400 mAh, NiMH (oryginalne baterie producent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sprzętu).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-Antena VHF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-Klips do pasa.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-Dedykowana ładowarka jednopozycyjna.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-Instrukcja obsługi radiotelefonu w języku polskim.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-Deklaracja zgodności dla radiotelefonu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Licencja na włączenie do aplikacji dyspozytorskiej</w:t>
            </w:r>
          </w:p>
          <w:p w:rsidR="00520E4D" w:rsidRDefault="00520E4D">
            <w:pPr>
              <w:pStyle w:val="normal"/>
              <w:spacing w:line="240" w:lineRule="auto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Należy podać typ, model i produc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5.9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Mikrofonogłośnik RSM z redukcją hałasu, z gniazdem słuchawkowym, podłączany do radiotelefonu pod złącze listwowe multi-pin - sztuk 15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kompatybilne z radiotelefonami wymienionymi w specyfikacji w pkt. 5.8,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nagłowny - sztuk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Zestaw nagłowny zawierający pojedynczą słuchawkę umieszczoną na regulowanym pałąku, oraz pojemnościowy mikrofon z kompensacją zakłóceń zamocowany na ramieniu typu "gęsia szyja". Zestaw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owinien być wyposażony funkcję VOX, która powinna pozwalać na bezobsługową komunikację radiową w środowisku o stosunkowo niskim natężeniu hałasu. Zastosowanie pojedynczej słuchawki powinno pozwalać zachować nieograniczony kontakt dźwiękowy z otoczeniem.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staw powinien oferować pracę w dwóch trybach - VOX oraz z klasyczną aktywację nadawania poprzez wbudowany przycisk PTT. </w:t>
            </w:r>
          </w:p>
          <w:p w:rsidR="00520E4D" w:rsidRDefault="00520E4D">
            <w:pPr>
              <w:pStyle w:val="normal"/>
              <w:spacing w:line="240" w:lineRule="auto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Maszt pneumatyczny - sztuk 1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minimalna 8,40 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 maksymalna po złożeniu: 2,10 m</w:t>
            </w:r>
          </w:p>
          <w:p w:rsidR="00520E4D" w:rsidRDefault="00520E4D">
            <w:pPr>
              <w:pStyle w:val="normal"/>
              <w:spacing w:line="240" w:lineRule="auto"/>
            </w:pP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Kompresor do automatycznego podnoszenia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Kompatybilny z systemem łączności oraz anteną dostarczaną zgodnie z punktem 5.6 Specyfikacji.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Maszt musi być trwale zamontowany w pojeździe, w miejscu nie utrudniającym prawidłowego użytkowania pojazdu, zapewniającym dostęp do innych elementów zabudowy.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Radioserwer 2 szt.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1.System operacyjny:  Windows® Embedded Standard 7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2.Procesor AMD GX-212JC Dual-Core SOC APU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3.Obsługiwane przeglądarki: Microsoft Internet  Explorer 7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Minimum pamięć flash: 8 GB Flash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Minimum 8 GB pamięci DDR3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6.Grafika: Zintegrowana AMD Radeon HD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Graphics (1.2 GHz)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7.Interfejs sieciowy: 10/100/1000 Ethernet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8.Porty: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porty USB 3.0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porty USB 2.0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port równoległy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port RJ-45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port VGA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Tablet  - sztuk 2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wyświetlacza min 9"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 wyświetlacza min 1280 x 800 (WXGA)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RAM (GB) min 1.5 GB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Wielkość ROM (GB) min 8 GB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Łączność 3G, Wi-Fi, Bluetooth 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Wbudowany GPS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5.14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Modem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Posiada: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Plug&amp;Play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złączę USB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LTE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Wyjście na antenę zewnętrzną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Antena GSM/LTE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Zamontowana na maszcie pneumatycznym. Obsługująca Modem GSM oraz aplikację dyspozytorską.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Ładowarka 6 stanowiskowa dla radiostacji nasobnych dostarczonych według pkt. 5.8 Specyfikacji   - sztuk 2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Ładowarki mają być zamontowane trwale do zabudowy pojazdu i być jednocześnie miejscem przechowywania oraz mocowania radiotelefonów przed przemieszczan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iem;</w:t>
            </w:r>
          </w:p>
          <w:p w:rsidR="00520E4D" w:rsidRDefault="00520E4D">
            <w:pPr>
              <w:pStyle w:val="normal"/>
              <w:spacing w:line="240" w:lineRule="auto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Należy podać typ, model i producenta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5.17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Uruchomienie systemu radiokomunikacji oraz szkolenie z obsługi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Uruchomienie systemu powinno zawierać min. Sprawdzenie poprawności montażu, konfigurację wszystkich elementów, programowanie elementów systemu, konfiguracja klucza dostępu przemiennika, sprawdzenie działania poszczególnych elementów, jak również integracji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systemu.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Szkolenie obsługi powinno zawierać min.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Minimum 8 godzinne szkolenie z zakresu obsługi, konfiguracji, eksploatacji, bezpieczeństwa pracy oraz zaleceń odnośnie użytkowania całego systemu radiokomunikacji dla ratowników OSP Wołczkowo - Zamawiającego.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Szkolenie powinno odbyć się w formie symulowane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 akcji ratowniczej z wykorzystaniem systemu radiokomunikacji (siły ludzkie potrzebne do pozorowanej akcji zapewnia Zamawiający).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Szkolenie powinno zostać przeprowadzone na terenie wskazanym przez Zamawiającego (teren powiatu polickiego).</w:t>
            </w:r>
          </w:p>
          <w:p w:rsidR="00520E4D" w:rsidRDefault="002A035E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Scenariusz akcji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pozorowanej przedstawi Zamawiajcy bezpośrednio przed rozpoczęciem szkolenia.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WYPOSAŻENIE POJAZDU NIE OBJĘTE PRZEDMIOTEM ZAMÓWIENIA</w:t>
            </w:r>
          </w:p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(przewidziane do montażu w pojeździe)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Defibrylator AED waga 1 kg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Gaśnica proszkowa ABC min. 12 kg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Przenośna wyciągarka 12 V, moc 2,9 KM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 ratownictwa medycznego R1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kpl.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Pulsoksymetr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Zestaw OSP R1 z deską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 2 metrowy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Detektor wielogazowy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Półmaski - ochrona dróg oddechowych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Wał przeciwpowodziowy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Osłona do poduszek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szt,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Urządzenie nawigacyjne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Urządzenia nawigacyjne Garmin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Mikrofalówka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6.15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Drukarka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Wykonawca nie wypełnia</w:t>
            </w: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DODATKOWO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oferty należy dołączyć: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rysunki (zdjęcia) , z wymiarami pojazdu (boki, przód, tył oraz dach)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-wizualizację (projekt) zabudowy planistyczno-dowódczej oraz zabudowy do przewożenia psów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terminie odbioru techniczno - jakościowego należy dostarczyć instrukcję obsługi pojazdu, urządzeń i sprzętu zamontowanego w pojeździe w języku polskim.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Pojazd wyposażony, co najmniej w: zestaw narzędzi naprawczych, podnośnik hydrauliczny, trójkąt ostrzegawczy, apteczkę, gaśnicę proszkową, kamizelkę ostrzegawczą.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Sprzęt będący na wyposażeniu pojazdu musi posiadać świadectwo dopuszczenia wymagane obowiązującym prawem dostarczone najpóźniej w dniu inspekcji techniczno-jakościowej u wykonawcy.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ochrony indywidualnej znajdujące się na samochodzie muszą posiadać: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Aktualny certyfikat oceny typu WE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Deklarację zgodności WE na oferowane środki ochrony indywidualnej [zgodnie z wymaganiami Rozporządzenia Ministra Gospodarki z 21 grudnia 2005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w sprawie zasadniczych wymagań dla środków ochrony indywidualnej (Dz. U. z 2005 r. Nr 259 poz. 2173) ] oraz wymaganiami stosownych norm.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Oznakowanie CE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  <w:tr w:rsidR="00520E4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Gwarancja: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 na cały samochód minimum 24 miesiące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Okres gwarancji na zabudowę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minimum 24 miesiące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Nadwozie minimum 24 miesiące</w:t>
            </w:r>
          </w:p>
          <w:p w:rsidR="00520E4D" w:rsidRDefault="002A035E">
            <w:pPr>
              <w:pStyle w:val="normal"/>
              <w:spacing w:before="20" w:after="2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Silnik minimum 24 miesiące</w:t>
            </w:r>
          </w:p>
          <w:p w:rsidR="00520E4D" w:rsidRDefault="00520E4D">
            <w:pPr>
              <w:pStyle w:val="normal"/>
              <w:spacing w:before="20" w:after="20" w:line="240" w:lineRule="auto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E4D" w:rsidRDefault="00520E4D">
            <w:pPr>
              <w:pStyle w:val="normal"/>
              <w:spacing w:before="20" w:after="20" w:line="240" w:lineRule="auto"/>
              <w:jc w:val="center"/>
            </w:pPr>
          </w:p>
        </w:tc>
      </w:tr>
    </w:tbl>
    <w:p w:rsidR="00520E4D" w:rsidRDefault="00520E4D">
      <w:pPr>
        <w:pStyle w:val="normal"/>
        <w:spacing w:line="240" w:lineRule="auto"/>
        <w:ind w:left="360"/>
      </w:pPr>
    </w:p>
    <w:p w:rsidR="00520E4D" w:rsidRDefault="00520E4D">
      <w:pPr>
        <w:pStyle w:val="normal"/>
        <w:spacing w:line="240" w:lineRule="auto"/>
        <w:ind w:right="-34"/>
      </w:pPr>
    </w:p>
    <w:p w:rsidR="00520E4D" w:rsidRDefault="00520E4D">
      <w:pPr>
        <w:pStyle w:val="normal"/>
        <w:spacing w:line="240" w:lineRule="auto"/>
        <w:ind w:left="360"/>
      </w:pPr>
    </w:p>
    <w:p w:rsidR="00520E4D" w:rsidRDefault="00520E4D">
      <w:pPr>
        <w:pStyle w:val="normal"/>
        <w:spacing w:line="240" w:lineRule="auto"/>
        <w:ind w:left="360"/>
      </w:pPr>
    </w:p>
    <w:p w:rsidR="00520E4D" w:rsidRDefault="00520E4D">
      <w:pPr>
        <w:pStyle w:val="normal"/>
        <w:spacing w:line="240" w:lineRule="auto"/>
      </w:pPr>
    </w:p>
    <w:p w:rsidR="00520E4D" w:rsidRDefault="002A035E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</w:t>
      </w:r>
      <w:r>
        <w:rPr>
          <w:rFonts w:ascii="Times New Roman" w:eastAsia="Times New Roman" w:hAnsi="Times New Roman" w:cs="Times New Roman"/>
          <w:sz w:val="20"/>
          <w:szCs w:val="20"/>
        </w:rPr>
        <w:t>iązania z lepszymi parametrami, od tych, które określono w powyższej tabeli (w przypadku gdy nie określono, że są to wymagania minimalne).</w:t>
      </w:r>
    </w:p>
    <w:p w:rsidR="00520E4D" w:rsidRDefault="00520E4D">
      <w:pPr>
        <w:pStyle w:val="normal"/>
        <w:spacing w:line="240" w:lineRule="auto"/>
      </w:pPr>
    </w:p>
    <w:p w:rsidR="00520E4D" w:rsidRDefault="00520E4D">
      <w:pPr>
        <w:pStyle w:val="normal"/>
        <w:spacing w:line="240" w:lineRule="auto"/>
        <w:jc w:val="both"/>
      </w:pPr>
    </w:p>
    <w:p w:rsidR="00520E4D" w:rsidRDefault="002A035E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..............................., dn. ...............................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.....................................................................</w:t>
      </w:r>
    </w:p>
    <w:p w:rsidR="00520E4D" w:rsidRDefault="002A035E" w:rsidP="00451A13">
      <w:pPr>
        <w:pStyle w:val="normal"/>
        <w:spacing w:line="240" w:lineRule="auto"/>
        <w:ind w:left="4695"/>
        <w:jc w:val="center"/>
      </w:pPr>
      <w:r>
        <w:rPr>
          <w:rFonts w:ascii="Times New Roman" w:eastAsia="Times New Roman" w:hAnsi="Times New Roman" w:cs="Times New Roman"/>
          <w:b/>
        </w:rPr>
        <w:t>(podpis(y) osób uprawnionych do repreze</w:t>
      </w:r>
      <w:r>
        <w:rPr>
          <w:rFonts w:ascii="Times New Roman" w:eastAsia="Times New Roman" w:hAnsi="Times New Roman" w:cs="Times New Roman"/>
          <w:b/>
        </w:rPr>
        <w:t>ntacji wykonawcy, w przypadku oferty wspólnej- podpis pełnomocnika wykonawcó</w:t>
      </w:r>
      <w:r w:rsidR="00451A13">
        <w:rPr>
          <w:rFonts w:ascii="Times New Roman" w:eastAsia="Times New Roman" w:hAnsi="Times New Roman" w:cs="Times New Roman"/>
          <w:b/>
        </w:rPr>
        <w:t>w</w:t>
      </w:r>
    </w:p>
    <w:p w:rsidR="00520E4D" w:rsidRDefault="00520E4D">
      <w:pPr>
        <w:pStyle w:val="normal"/>
        <w:spacing w:line="240" w:lineRule="auto"/>
        <w:jc w:val="right"/>
      </w:pPr>
    </w:p>
    <w:sectPr w:rsidR="00520E4D" w:rsidSect="00520E4D">
      <w:headerReference w:type="default" r:id="rId7"/>
      <w:footerReference w:type="default" r:id="rId8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5E" w:rsidRDefault="002A035E" w:rsidP="00520E4D">
      <w:pPr>
        <w:spacing w:line="240" w:lineRule="auto"/>
      </w:pPr>
      <w:r>
        <w:separator/>
      </w:r>
    </w:p>
  </w:endnote>
  <w:endnote w:type="continuationSeparator" w:id="1">
    <w:p w:rsidR="002A035E" w:rsidRDefault="002A035E" w:rsidP="00520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4D" w:rsidRDefault="00520E4D">
    <w:pPr>
      <w:pStyle w:val="normal"/>
      <w:tabs>
        <w:tab w:val="center" w:pos="4536"/>
        <w:tab w:val="right" w:pos="9072"/>
      </w:tabs>
      <w:spacing w:line="240" w:lineRule="auto"/>
      <w:jc w:val="center"/>
    </w:pPr>
    <w:fldSimple w:instr="PAGE">
      <w:r w:rsidR="00451A13">
        <w:rPr>
          <w:noProof/>
        </w:rPr>
        <w:t>47</w:t>
      </w:r>
    </w:fldSimple>
  </w:p>
  <w:p w:rsidR="00520E4D" w:rsidRDefault="00520E4D">
    <w:pPr>
      <w:pStyle w:val="normal"/>
      <w:tabs>
        <w:tab w:val="center" w:pos="4536"/>
        <w:tab w:val="right" w:pos="9072"/>
      </w:tabs>
      <w:spacing w:line="240" w:lineRule="auto"/>
      <w:ind w:firstLine="708"/>
      <w:jc w:val="center"/>
    </w:pPr>
  </w:p>
  <w:p w:rsidR="00520E4D" w:rsidRDefault="00520E4D">
    <w:pPr>
      <w:pStyle w:val="normal"/>
      <w:tabs>
        <w:tab w:val="center" w:pos="4536"/>
        <w:tab w:val="right" w:pos="9072"/>
      </w:tabs>
      <w:spacing w:line="240" w:lineRule="auto"/>
      <w:ind w:firstLine="708"/>
      <w:jc w:val="center"/>
    </w:pPr>
  </w:p>
  <w:p w:rsidR="00520E4D" w:rsidRDefault="002A035E">
    <w:pPr>
      <w:pStyle w:val="normal"/>
      <w:tabs>
        <w:tab w:val="center" w:pos="4536"/>
        <w:tab w:val="right" w:pos="9072"/>
      </w:tabs>
      <w:spacing w:line="240" w:lineRule="auto"/>
      <w:ind w:firstLine="708"/>
      <w:jc w:val="center"/>
    </w:pPr>
    <w:r>
      <w:rPr>
        <w:rFonts w:ascii="Times New Roman" w:eastAsia="Times New Roman" w:hAnsi="Times New Roman" w:cs="Times New Roman"/>
        <w:sz w:val="20"/>
        <w:szCs w:val="20"/>
      </w:rPr>
      <w:t>Projekt „Zakup nowoczesnego wozu pożarniczego z systemem radiokomunikacji przez Ochotniczą Str</w:t>
    </w:r>
    <w:r>
      <w:rPr>
        <w:rFonts w:ascii="Times New Roman" w:eastAsia="Times New Roman" w:hAnsi="Times New Roman" w:cs="Times New Roman"/>
        <w:sz w:val="20"/>
        <w:szCs w:val="20"/>
      </w:rPr>
      <w:t>aż Pożarną Wołczkowo” realizowany w ramach Programu współfinansowanego z Europejskiego Funduszu Rozwoju Regionalnego w ramach Regionalnego Programu Operacyjnego Województwa Zachodniopomorskiego 2014 - 2020, Oś priorytetowa III Ochrona Środowiska i Adaptacj</w:t>
    </w:r>
    <w:r>
      <w:rPr>
        <w:rFonts w:ascii="Times New Roman" w:eastAsia="Times New Roman" w:hAnsi="Times New Roman" w:cs="Times New Roman"/>
        <w:sz w:val="20"/>
        <w:szCs w:val="20"/>
      </w:rPr>
      <w:t>a Do Zmian Klimatu, Działanie 3.4 Adaptacja do zmian klimatu</w:t>
    </w:r>
  </w:p>
  <w:p w:rsidR="00520E4D" w:rsidRDefault="00520E4D">
    <w:pPr>
      <w:pStyle w:val="normal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5E" w:rsidRDefault="002A035E" w:rsidP="00520E4D">
      <w:pPr>
        <w:spacing w:line="240" w:lineRule="auto"/>
      </w:pPr>
      <w:r>
        <w:separator/>
      </w:r>
    </w:p>
  </w:footnote>
  <w:footnote w:type="continuationSeparator" w:id="1">
    <w:p w:rsidR="002A035E" w:rsidRDefault="002A035E" w:rsidP="00520E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4D" w:rsidRDefault="002A035E">
    <w:pPr>
      <w:pStyle w:val="normal"/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219075</wp:posOffset>
          </wp:positionH>
          <wp:positionV relativeFrom="paragraph">
            <wp:posOffset>-66674</wp:posOffset>
          </wp:positionV>
          <wp:extent cx="1485900" cy="77343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773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6705600</wp:posOffset>
          </wp:positionH>
          <wp:positionV relativeFrom="paragraph">
            <wp:posOffset>104775</wp:posOffset>
          </wp:positionV>
          <wp:extent cx="1827530" cy="417830"/>
          <wp:effectExtent l="0" t="0" r="0" b="0"/>
          <wp:wrapNone/>
          <wp:docPr id="2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7530" cy="417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2419350</wp:posOffset>
          </wp:positionH>
          <wp:positionV relativeFrom="paragraph">
            <wp:posOffset>-57149</wp:posOffset>
          </wp:positionV>
          <wp:extent cx="923290" cy="718185"/>
          <wp:effectExtent l="0" t="0" r="0" b="0"/>
          <wp:wrapNone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29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margin">
            <wp:posOffset>4229100</wp:posOffset>
          </wp:positionH>
          <wp:positionV relativeFrom="paragraph">
            <wp:posOffset>9525</wp:posOffset>
          </wp:positionV>
          <wp:extent cx="1978025" cy="774700"/>
          <wp:effectExtent l="0" t="0" r="0" b="0"/>
          <wp:wrapNone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802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A9E"/>
    <w:multiLevelType w:val="multilevel"/>
    <w:tmpl w:val="1440474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E4D"/>
    <w:rsid w:val="002A035E"/>
    <w:rsid w:val="00451A13"/>
    <w:rsid w:val="0052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20E4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20E4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20E4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20E4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20E4D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"/>
    <w:next w:val="normal"/>
    <w:rsid w:val="00520E4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20E4D"/>
  </w:style>
  <w:style w:type="table" w:customStyle="1" w:styleId="TableNormal">
    <w:name w:val="Table Normal"/>
    <w:rsid w:val="00520E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20E4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20E4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E4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51A13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A13"/>
    <w:rPr>
      <w:rFonts w:ascii="Times New Roman" w:eastAsia="Times New Roman" w:hAnsi="Times New Roman" w:cs="Times New Roman"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9587</Words>
  <Characters>57525</Characters>
  <Application>Microsoft Office Word</Application>
  <DocSecurity>0</DocSecurity>
  <Lines>479</Lines>
  <Paragraphs>133</Paragraphs>
  <ScaleCrop>false</ScaleCrop>
  <Company>umszczecin</Company>
  <LinksUpToDate>false</LinksUpToDate>
  <CharactersWithSpaces>66979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bmiluch</cp:lastModifiedBy>
  <cp:revision>2</cp:revision>
  <dcterms:created xsi:type="dcterms:W3CDTF">2016-09-15T12:47:00Z</dcterms:created>
  <dcterms:modified xsi:type="dcterms:W3CDTF">2016-09-15T12:47:00Z</dcterms:modified>
</cp:coreProperties>
</file>